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Hack de Gerenciamento de Caixa # 1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Noções básicas de bootstrapping</w:t>
      </w: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720" w:right="80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Trabalhar em casa geralmente significa um orçamento muito pequeno. As ótimas notícias existem muitos programas e aplicativos de código aberto disponíveis para criar seus negócios. Portanto, antes de gastar seu dinheiro em itens, confira algumas opções mais baratas.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4" w:lineRule="exact"/>
        <w:rPr>
          <w:sz w:val="24"/>
          <w:szCs w:val="24"/>
          <w:color w:val="auto"/>
        </w:rPr>
      </w:pPr>
    </w:p>
    <w:p>
      <w:pPr>
        <w:ind w:left="720" w:right="76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 xml:space="preserve">A outra boa notícia é a abundância de conselhos disponíveis para a construção de uma empresa com um orçamento apertado. Tomemos, por exemplo, um empresário de papel higiênico, um livro fantástico sobre como construir sua empresa com um orçamento de papel higiênico.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4" w:lineRule="exact"/>
        <w:rPr>
          <w:sz w:val="24"/>
          <w:szCs w:val="24"/>
          <w:color w:val="auto"/>
        </w:rPr>
      </w:pPr>
    </w:p>
    <w:p>
      <w:pPr>
        <w:ind w:left="720" w:right="740"/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5"/>
          <w:szCs w:val="35"/>
          <w:color w:val="auto"/>
        </w:rPr>
        <w:t>O bootstrapping tem muitas vantagens. Se você não tem financiamento externo, não precisa compartilhar o lucro final com ninguém. E já foi dito muitas vezes que quem ganha dinheiro rapidamente perde-o ainda mais rapidamente. Portanto, antes de pensar no que poderia fazer com um milhão de dólares, descubra o que pode fazer com o que tem. No final, você ganhará mais dinheiro. Instale o bootstrapping em sua mentalidade agora e, quando estiver rolando nela, você manterá ainda mais seu lucro.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1" w:name="page2"/>
    <w:bookmarkEnd w:id="1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Hack de Gerenciamento de Caixa # 1 - EXERCÍCIO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Noções básicas de bootstrapping</w:t>
      </w: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720" w:right="880"/>
        <w:spacing w:after="0" w:line="22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Analise todos os seus custos atuais de negócios. Em seguida, liste todos os custos que podem ser cortados ou removidos com o bootstrapping em mente: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108331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3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85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1083945</wp:posOffset>
                </wp:positionV>
                <wp:extent cx="5629275" cy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35pt" to="473.6pt,85.3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108331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3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85.6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jc w:val="both"/>
        <w:ind w:left="720" w:right="1200"/>
        <w:spacing w:after="0" w:line="22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Identifique as 5 principais atividades que você realiza em seus negócios que geram o maior retorno em termos de receita: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161988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61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127.8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1620520</wp:posOffset>
                </wp:positionV>
                <wp:extent cx="562927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27.6pt" to="473.6pt,127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161988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61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127.85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720" w:right="204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Faça um brainstorming de todas as formas de aumentar sua produção / produtividade nessas 5 áreas: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161988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61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127.8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1620520</wp:posOffset>
                </wp:positionV>
                <wp:extent cx="562927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27.6pt" to="473.6pt,127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161988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61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127.85pt" o:allowincell="f" strokecolor="#000000" strokeweight="0.4795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2" w:name="page3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Hack de Gerenciamento de Caixa # 2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Paypal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left="720" w:right="82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As pessoas ficaram céticas quando o Paypal apareceu pela primeira vez. Por que você distribuiria suas informações financeiras em um site? Bem, esses dias acabaram e o Paypal provou ser um processo seguro repetidamente.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jc w:val="both"/>
        <w:ind w:left="720" w:right="800"/>
        <w:spacing w:after="0" w:line="25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3"/>
          <w:szCs w:val="33"/>
          <w:color w:val="auto"/>
        </w:rPr>
        <w:t>Paypal não custa nada para se inscrever. Você paga uma pequena taxa por transação. Pense nisso como sua taxa de conveniência. Não escreva um cheque, envie um pagamento Paypal.</w:t>
      </w:r>
    </w:p>
    <w:p>
      <w:pPr>
        <w:spacing w:after="0" w:line="72" w:lineRule="exact"/>
        <w:rPr>
          <w:sz w:val="20"/>
          <w:szCs w:val="20"/>
          <w:color w:val="auto"/>
        </w:rPr>
      </w:pPr>
    </w:p>
    <w:p>
      <w:pPr>
        <w:ind w:left="720" w:right="880"/>
        <w:spacing w:after="0" w:line="22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5"/>
          <w:szCs w:val="35"/>
          <w:color w:val="auto"/>
        </w:rPr>
        <w:t>Para quem trabalha em casa, isso significa ser pago mais rapidamente e isso pode significar tudo!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ind w:left="720" w:right="132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Algumas pessoas reclamam que o Paypal cobra taxas demais. Se você é um comerciante on-line e vende a maioria dos produtos, pode usar o Paypal como sua conta de comerciante. Isso por si só paga por seus serviços.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ind w:left="720" w:right="800"/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Por fim, se você usar exclusivamente o Paypal, ele o ajudará com seus livros. Você pode rastrear transações e, mais recentemente, rastreia suas faturas. Isso significa que você não precisará pagar alguém para assistir a seus livros. O Paypal faz isso por você e apenas por uma pequena taxa por transação.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3" w:name="page4"/>
    <w:bookmarkEnd w:id="3"/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Hack de Gerenciamento de Caixa # 2 - EXERCÍCIO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Paypal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720" w:right="1080"/>
        <w:spacing w:after="0" w:line="22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Se você ainda não possui uma conta Paypal, crie uma agora e digite o nome da sua conta abaixo: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5080</wp:posOffset>
                </wp:positionV>
                <wp:extent cx="562927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4pt" to="473.6pt,0.4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1905</wp:posOffset>
                </wp:positionV>
                <wp:extent cx="0" cy="81724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7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15pt" to="30.55pt,64.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815975</wp:posOffset>
                </wp:positionV>
                <wp:extent cx="562927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64.25pt" to="473.6pt,64.2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1905</wp:posOffset>
                </wp:positionV>
                <wp:extent cx="0" cy="81724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7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15pt" to="473.35pt,64.5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9" w:lineRule="exact"/>
        <w:rPr>
          <w:sz w:val="20"/>
          <w:szCs w:val="20"/>
          <w:color w:val="auto"/>
        </w:rPr>
      </w:pPr>
    </w:p>
    <w:p>
      <w:pPr>
        <w:ind w:left="720" w:right="760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Tire um tempo para aprender o sistema Paypal. Navegue pelas várias opções, configurações e relatórios. Liste todos os recursos que beneficiariam você / sua empresa: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8890</wp:posOffset>
                </wp:positionV>
                <wp:extent cx="562927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7pt" to="473.6pt,0.7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5715</wp:posOffset>
                </wp:positionV>
                <wp:extent cx="0" cy="188849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888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45pt" to="30.55pt,149.1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1891030</wp:posOffset>
                </wp:positionV>
                <wp:extent cx="562927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48.9pt" to="473.6pt,148.9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5715</wp:posOffset>
                </wp:positionV>
                <wp:extent cx="0" cy="188849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888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45pt" to="473.35pt,149.15pt" o:allowincell="f" strokecolor="#000000" strokeweight="0.4795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1440" w:gutter="0" w:footer="0" w:header="0"/>
        </w:sectPr>
      </w:pPr>
    </w:p>
    <w:bookmarkStart w:id="4" w:name="page5"/>
    <w:bookmarkEnd w:id="4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Hack de Gerenciamento de Caixa # 3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Troca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720" w:right="860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Parece que todo mundo está trabalhando em casa hoje em dia. Nos anos 80, apenas os programadores de computador conseguiam entrar nos quadros de mensagens. Agora todos estão convidados para a festa. A boa notícia é que, com um grupo maior de pessoas, você tem uma lista maior de pontos fortes.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720" w:right="740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Portanto, se você está construindo um site e conhece design gráfico, mas não se sente confortável com o SEO, pode trocar por serviços. Ofereça-se para fazer gráficos para alguém que você conhece em troca de ajuda de SEO. Essa pode ser uma maneira super econômica de desenvolver seus negócios desde o início.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ind w:left="720" w:right="780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E só porque você conhece pessoas on-line não significa que você não pode usar pessoas em seu próprio bairro. Você é uma pessoa de negócios on-line que também faz um pouco de pintura? Ofereça-se para pintar uma casa durante o verão para trocar de babá durante o horário de trabalho.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5" w:name="page6"/>
    <w:bookmarkEnd w:id="5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Gerenciamento de Caixa Hack # 3 - EXERCÍCIO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Troca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ind w:left="720" w:right="84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Faça uma lista de todas as suas habilidades "negociáveis" que podem ser usadas para troca: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108331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3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85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1084580</wp:posOffset>
                </wp:positionV>
                <wp:extent cx="5629275" cy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4pt" to="473.6pt,85.4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108331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33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85.6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720" w:right="800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Faça uma lista de todos os serviços necessários para que você possa negociar com alguém em uma troca (faça uma lista de serviços comerciais e itens pessoais, como cuidados com o gramado, etc.):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8890</wp:posOffset>
                </wp:positionV>
                <wp:extent cx="5629275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7pt" to="473.6pt,0.7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5715</wp:posOffset>
                </wp:positionV>
                <wp:extent cx="0" cy="1351915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1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45pt" to="30.55pt,106.9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1354455</wp:posOffset>
                </wp:positionV>
                <wp:extent cx="5629275" cy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06.65pt" to="473.6pt,106.6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5715</wp:posOffset>
                </wp:positionV>
                <wp:extent cx="0" cy="135191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1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45pt" to="473.35pt,106.9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720" w:right="158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Escolha três pessoas que você abordará na próxima semana para organizar um acordo de troca: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108521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85.7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1085850</wp:posOffset>
                </wp:positionV>
                <wp:extent cx="562927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5pt" to="473.6pt,85.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108521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85.75pt" o:allowincell="f" strokecolor="#000000" strokeweight="0.4795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6" w:name="page7"/>
    <w:bookmarkEnd w:id="6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Hack de Gerenciamento de Caixa # 4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jc w:val="center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Entenda a recompensa de uma tarefa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720" w:right="760"/>
        <w:spacing w:after="0" w:line="25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auto"/>
        </w:rPr>
        <w:t>Existem três maneiras principais de tirar muito mais proveito de uma tarefa do que simplesmente realizá-la. Esses são autoconhecimento, atendimento ao cliente e efeito duradouro. Digamos que você nunca pensou em aprender html. Você não é um codificador e prefere terceirizar qualquer coisa relacionada à codificação html. Se você tirar uma tarde para percorrer apenas uma página de codificação html por conta própria, economizará milhares em taxas de terceirização durante o seu negócio. Para não mencionar a experiência será um pouco de um reforço de confiança.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720" w:right="820"/>
        <w:spacing w:after="0" w:line="25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auto"/>
        </w:rPr>
        <w:t>O atendimento ao cliente também é uma maneira importante de colher mais do que você esperaria. Negócio é negócio, mas pessoas são pessoas. Quando você presta um bom serviço ao cliente, ama as pessoas e você e sua empresa. Procure oportunidades para realmente sair do seu caminho para seus clientes. Não apenas eles voltarão, mas também trarão seus amigos.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left="720" w:right="1160"/>
        <w:spacing w:after="0" w:line="2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auto"/>
        </w:rPr>
        <w:t>Efeito duradouro pode ser complicado às vezes, mas você nunca pode saber até que isso aconteça. Um exemplo fantástico é uma postagem de blog bem escrita. Você pode escrever um blog ou enviar um artigo que traga novos clientes para os próximos anos. A rede é</w: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897" w:gutter="0" w:footer="0" w:header="0"/>
        </w:sectPr>
      </w:pPr>
    </w:p>
    <w:bookmarkStart w:id="7" w:name="page8"/>
    <w:bookmarkEnd w:id="7"/>
    <w:p>
      <w:pPr>
        <w:spacing w:after="0" w:line="86" w:lineRule="exact"/>
        <w:rPr>
          <w:sz w:val="20"/>
          <w:szCs w:val="20"/>
          <w:color w:val="auto"/>
        </w:rPr>
      </w:pPr>
    </w:p>
    <w:p>
      <w:pPr>
        <w:ind w:left="720" w:right="94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outro tipo de ferramenta de efeito duradouro. Se você reservar um tempo para conhecer pessoas cara a cara, pode voltar a fazer isso por anos. Então, quando for a hora de escolher entre você ou um concorrente, você terá a vantagem.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ind w:left="720" w:right="98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Portanto, na próxima vez em que você tiver uma tarefa que parece incômoda, considere a verdadeira recompensa. Vou aprender alguma coisa? Isso criará a lealdade do cliente? Existe algum outro efeito duradouro?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1440" w:gutter="0" w:footer="0" w:header="0"/>
        </w:sectPr>
      </w:pPr>
    </w:p>
    <w:bookmarkStart w:id="8" w:name="page9"/>
    <w:bookmarkEnd w:id="8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Gerenciamento de Caixa Hack # 4 - EXERCÍCIO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jc w:val="center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Entenda a recompensa de uma tarefa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720" w:right="1020"/>
        <w:spacing w:after="0" w:line="22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Liste todas as tarefas que você executa semanalmente, quando achar que isso é mais complicado do que qualquer outra coisa: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5080</wp:posOffset>
                </wp:positionV>
                <wp:extent cx="5629275" cy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4pt" to="473.6pt,0.4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1905</wp:posOffset>
                </wp:positionV>
                <wp:extent cx="0" cy="108521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15pt" to="30.55pt,85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1083945</wp:posOffset>
                </wp:positionV>
                <wp:extent cx="5629275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85.35pt" to="473.6pt,85.3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1905</wp:posOffset>
                </wp:positionV>
                <wp:extent cx="0" cy="1085215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0852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15pt" to="473.35pt,85.6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1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5"/>
          <w:szCs w:val="35"/>
          <w:color w:val="auto"/>
        </w:rPr>
        <w:t>Para cada uma dessas tarefas, agrupe-as em 2 baldes</w: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ind w:left="720" w:right="106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- tarefas que você deve executar e tarefas que você pode eliminar: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81534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5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64.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815975</wp:posOffset>
                </wp:positionV>
                <wp:extent cx="5629275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64.25pt" to="473.6pt,64.2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81534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15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64.5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9" w:lineRule="exact"/>
        <w:rPr>
          <w:sz w:val="20"/>
          <w:szCs w:val="20"/>
          <w:color w:val="auto"/>
        </w:rPr>
      </w:pPr>
    </w:p>
    <w:p>
      <w:pPr>
        <w:ind w:left="720" w:right="920"/>
        <w:spacing w:after="0" w:line="22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Das tarefas que você deve executar, use o espaço abaixo para reconhecer a verdadeira recompensa de fazer essa tarefa e fazer um bom trabalho com ela: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161988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61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127.8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1620520</wp:posOffset>
                </wp:positionV>
                <wp:extent cx="5629275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27.6pt" to="473.6pt,127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161988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61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127.85pt" o:allowincell="f" strokecolor="#000000" strokeweight="0.4795pt"/>
            </w:pict>
          </mc:Fallback>
        </mc:AlternateConten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9" w:name="page10"/>
    <w:bookmarkEnd w:id="9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Hack de Gerenciamento de Caixa # 5</w:t>
      </w:r>
    </w:p>
    <w:p>
      <w:pPr>
        <w:spacing w:after="0" w:line="6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68"/>
          <w:szCs w:val="68"/>
          <w:color w:val="C00000"/>
        </w:rPr>
        <w:t>Às vezes você precisa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Faça Você Mesmo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ind w:left="720" w:right="1260"/>
        <w:spacing w:after="0" w:line="2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auto"/>
        </w:rPr>
        <w:t>Há um ciclo para o desenvolvimento dos negócios. No começo, você faz tudo sozinho. Você usa todos os chapéus, faz todos os trabalhos. Eventualmente, à medida que sua empresa cresce, é hora de terceirizar para outras pessoas. Isso pode ser um alívio e um pouco assustador.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4"/>
          <w:szCs w:val="34"/>
          <w:color w:val="auto"/>
        </w:rPr>
        <w:t>Uma coisa é sempre verdadeira .... às vezes você precisa</w: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ind w:left="720" w:right="860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Faça Você Mesmo. Pode ser um problema de atendimento ao cliente que precise de sua atenção particular. Ou pode ser que você seja simplesmente o membro mais equipado da equipe.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720" w:right="102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A FedEx usou o slogan "Quando absolutamente, positivamente, deve estar presente da noite para o dia". E, muitas vezes, nos negócios, quando coisas "absolutamente, positivamente" precisam ser feitas, você deve fazê-las. Se as chances são de que isso não será feito ou não será feito, assim como "absolutamente, positivamente" precisa - faça você mesmo.</w:t>
      </w:r>
    </w:p>
    <w:p>
      <w:pPr>
        <w:sectPr>
          <w:pgSz w:w="12240" w:h="15840" w:orient="portrait"/>
          <w:cols w:equalWidth="0" w:num="1">
            <w:col w:w="9360"/>
          </w:cols>
          <w:pgMar w:left="1440" w:top="1431" w:right="1440" w:bottom="1440" w:gutter="0" w:footer="0" w:header="0"/>
        </w:sectPr>
      </w:pPr>
    </w:p>
    <w:bookmarkStart w:id="10" w:name="page11"/>
    <w:bookmarkEnd w:id="10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Gerenciamento de Caixa Hack # 5 - EXERCÍCIO</w:t>
      </w:r>
    </w:p>
    <w:p>
      <w:pPr>
        <w:spacing w:after="0" w:line="40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0"/>
          <w:szCs w:val="70"/>
          <w:color w:val="C00000"/>
        </w:rPr>
        <w:t>Às vezes você precisa</w:t>
      </w:r>
    </w:p>
    <w:p>
      <w:pPr>
        <w:spacing w:after="0" w:line="17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2"/>
          <w:szCs w:val="72"/>
          <w:color w:val="C00000"/>
        </w:rPr>
        <w:t>Faça Você Mesmo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3" w:lineRule="exact"/>
        <w:rPr>
          <w:sz w:val="20"/>
          <w:szCs w:val="20"/>
          <w:color w:val="auto"/>
        </w:rPr>
      </w:pPr>
    </w:p>
    <w:p>
      <w:pPr>
        <w:ind w:left="720" w:right="720"/>
        <w:spacing w:after="0" w:line="23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Conhecendo o tamanho atual do seu negócio e suas visões ideais para o crescimento, anote as tarefas que absolutamente devem ser concluídas por você (pelo menos por enquanto):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8890</wp:posOffset>
                </wp:positionV>
                <wp:extent cx="5629275" cy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7pt" to="473.6pt,0.7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5715</wp:posOffset>
                </wp:positionV>
                <wp:extent cx="0" cy="135191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1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45pt" to="30.55pt,106.9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1354455</wp:posOffset>
                </wp:positionV>
                <wp:extent cx="5629275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06.65pt" to="473.6pt,106.6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5715</wp:posOffset>
                </wp:positionV>
                <wp:extent cx="0" cy="135191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1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45pt" to="473.35pt,106.9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720" w:right="1520"/>
        <w:spacing w:after="0" w:line="2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Lembre-se de por que é importante executar pessoalmente essas tarefas: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135318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3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106.8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1353820</wp:posOffset>
                </wp:positionV>
                <wp:extent cx="5629275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106.6pt" to="473.6pt,106.6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135318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353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106.85pt" o:allowincell="f" strokecolor="#000000" strokeweight="0.4795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both"/>
        <w:ind w:left="720" w:right="880"/>
        <w:spacing w:after="0" w:line="22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color w:val="auto"/>
        </w:rPr>
        <w:t>Reconheça a economia de dinheiro que você está fazendo executando esta tarefa sozinho, em vez de pagar outra pessoa para fazê-lo: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6985</wp:posOffset>
                </wp:positionV>
                <wp:extent cx="5629275" cy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0.55pt" to="473.6pt,0.5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3810</wp:posOffset>
                </wp:positionV>
                <wp:extent cx="0" cy="54864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8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55pt,0.3pt" to="30.55pt,43.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549275</wp:posOffset>
                </wp:positionV>
                <wp:extent cx="5629275" cy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.35pt,43.25pt" to="473.6pt,43.25pt" o:allowincell="f" strokecolor="#000000" strokeweight="0.47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6011545</wp:posOffset>
                </wp:positionH>
                <wp:positionV relativeFrom="paragraph">
                  <wp:posOffset>3810</wp:posOffset>
                </wp:positionV>
                <wp:extent cx="0" cy="54864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8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3.35pt,0.3pt" to="473.35pt,43.5pt" o:allowincell="f" strokecolor="#000000" strokeweight="0.4795pt"/>
            </w:pict>
          </mc:Fallback>
        </mc:AlternateContent>
      </w:r>
    </w:p>
    <w:sectPr>
      <w:pgSz w:w="12240" w:h="15840" w:orient="portrait"/>
      <w:cols w:equalWidth="0" w:num="1">
        <w:col w:w="9360"/>
      </w:cols>
      <w:pgMar w:left="1440" w:top="1431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\endash 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2020-06-24T16:33:29Z</dcterms:created>
  <dcterms:modified xsi:type="dcterms:W3CDTF">2020-06-24T16:33:29Z</dcterms:modified>
</cp:coreProperties>
</file>